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B8" w:rsidRDefault="009D587B" w:rsidP="009D587B">
      <w:pPr>
        <w:ind w:right="-285"/>
      </w:pPr>
      <w:r w:rsidRPr="009D587B">
        <w:drawing>
          <wp:inline distT="0" distB="0" distL="0" distR="0">
            <wp:extent cx="3143250" cy="628650"/>
            <wp:effectExtent l="19050" t="0" r="0" b="0"/>
            <wp:docPr id="2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ОСТОРОЖНО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t xml:space="preserve">  </w:t>
      </w:r>
      <w:r w:rsidRPr="009D587B">
        <w:drawing>
          <wp:inline distT="0" distB="0" distL="0" distR="0">
            <wp:extent cx="3143250" cy="628650"/>
            <wp:effectExtent l="0" t="0" r="0" b="0"/>
            <wp:docPr id="3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092200" y="3797300"/>
                      <a:chExt cx="5067300" cy="647700"/>
                    </a:xfrm>
                  </a:grpSpPr>
                  <a:sp>
                    <a:nvSpPr>
                      <a:cNvPr id="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92200" y="37973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МОШЕННИКИ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486FCF">
        <w:rPr>
          <w:noProof/>
        </w:rPr>
        <w:drawing>
          <wp:inline distT="0" distB="0" distL="0" distR="0">
            <wp:extent cx="5931554" cy="3844403"/>
            <wp:effectExtent l="209550" t="190500" r="202546" b="175147"/>
            <wp:docPr id="1" name="Рисунок 1" descr="D:\В Л А Д   В А С И Л И Ч\О Д У У П и П Д Н\МОШЕННИЧЕСТВО\Экспресс информация\2020\ПАМЯТКИ 2020\Сбер\Карточки\МВД_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 Л А Д   В А С И Л И Ч\О Д У У П и П Д Н\МОШЕННИЧЕСТВО\Экспресс информация\2020\ПАМЯТКИ 2020\Сбер\Карточки\МВД_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01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86FCF" w:rsidRDefault="003E4FB8" w:rsidP="009D587B">
      <w:pPr>
        <w:ind w:right="-285"/>
      </w:pPr>
      <w:r w:rsidRPr="003E4FB8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6023894</wp:posOffset>
            </wp:positionH>
            <wp:positionV relativeFrom="paragraph">
              <wp:posOffset>4490661</wp:posOffset>
            </wp:positionV>
            <wp:extent cx="505441" cy="602586"/>
            <wp:effectExtent l="247650" t="209550" r="218459" b="197514"/>
            <wp:wrapNone/>
            <wp:docPr id="1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41" cy="602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3325049</wp:posOffset>
            </wp:positionH>
            <wp:positionV relativeFrom="paragraph">
              <wp:posOffset>4535947</wp:posOffset>
            </wp:positionV>
            <wp:extent cx="2435007" cy="641445"/>
            <wp:effectExtent l="19050" t="0" r="3393" b="0"/>
            <wp:wrapNone/>
            <wp:docPr id="26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02  / 102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3E4FB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4743450</wp:posOffset>
            </wp:positionV>
            <wp:extent cx="3147060" cy="340995"/>
            <wp:effectExtent l="19050" t="0" r="0" b="0"/>
            <wp:wrapThrough wrapText="bothSides">
              <wp:wrapPolygon edited="0">
                <wp:start x="-131" y="1207"/>
                <wp:lineTo x="-131" y="18101"/>
                <wp:lineTo x="1831" y="20514"/>
                <wp:lineTo x="17128" y="20514"/>
                <wp:lineTo x="18174" y="20514"/>
                <wp:lineTo x="18174" y="20514"/>
                <wp:lineTo x="21443" y="19307"/>
                <wp:lineTo x="21574" y="8447"/>
                <wp:lineTo x="21051" y="1207"/>
                <wp:lineTo x="-131" y="1207"/>
              </wp:wrapPolygon>
            </wp:wrapThrough>
            <wp:docPr id="5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ТЕЛЕФОН ПОЛИЦИИ: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D45520" w:rsidRPr="00D45520">
        <w:rPr>
          <w:noProof/>
        </w:rPr>
        <w:drawing>
          <wp:inline distT="0" distB="0" distL="0" distR="0">
            <wp:extent cx="5937249" cy="4152900"/>
            <wp:effectExtent l="209550" t="190500" r="196851" b="209550"/>
            <wp:docPr id="4" name="Рисунок 2" descr="D:\В Л А Д   В А С И Л И Ч\О Д У У П и П Д Н\МОШЕННИЧЕСТВО\Экспресс информация\2020\ПАМЯТКИ 2020\Сбер\Карточки\МВД_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 Л А Д   В А С И Л И Ч\О Д У У П и П Д Н\МОШЕННИЧЕСТВО\Экспресс информация\2020\ПАМЯТКИ 2020\Сбер\Карточки\МВД_-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76" cy="415256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486FCF" w:rsidSect="003E4FB8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85C" w:rsidRDefault="00A1085C" w:rsidP="009D587B">
      <w:pPr>
        <w:spacing w:after="0" w:line="240" w:lineRule="auto"/>
      </w:pPr>
      <w:r>
        <w:separator/>
      </w:r>
    </w:p>
  </w:endnote>
  <w:endnote w:type="continuationSeparator" w:id="1">
    <w:p w:rsidR="00A1085C" w:rsidRDefault="00A1085C" w:rsidP="009D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85C" w:rsidRDefault="00A1085C" w:rsidP="009D587B">
      <w:pPr>
        <w:spacing w:after="0" w:line="240" w:lineRule="auto"/>
      </w:pPr>
      <w:r>
        <w:separator/>
      </w:r>
    </w:p>
  </w:footnote>
  <w:footnote w:type="continuationSeparator" w:id="1">
    <w:p w:rsidR="00A1085C" w:rsidRDefault="00A1085C" w:rsidP="009D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6FCF"/>
    <w:rsid w:val="003241C6"/>
    <w:rsid w:val="003D09AB"/>
    <w:rsid w:val="003E4FB8"/>
    <w:rsid w:val="00486FCF"/>
    <w:rsid w:val="009D587B"/>
    <w:rsid w:val="00A1085C"/>
    <w:rsid w:val="00D4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D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587B"/>
  </w:style>
  <w:style w:type="paragraph" w:styleId="a7">
    <w:name w:val="footer"/>
    <w:basedOn w:val="a"/>
    <w:link w:val="a8"/>
    <w:uiPriority w:val="99"/>
    <w:semiHidden/>
    <w:unhideWhenUsed/>
    <w:rsid w:val="009D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5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vskotin</dc:creator>
  <cp:keywords/>
  <dc:description/>
  <cp:lastModifiedBy>vskotin</cp:lastModifiedBy>
  <cp:revision>5</cp:revision>
  <cp:lastPrinted>2020-10-20T14:28:00Z</cp:lastPrinted>
  <dcterms:created xsi:type="dcterms:W3CDTF">2020-10-20T14:03:00Z</dcterms:created>
  <dcterms:modified xsi:type="dcterms:W3CDTF">2020-10-20T14:30:00Z</dcterms:modified>
</cp:coreProperties>
</file>