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18C49" w14:textId="77777777" w:rsidR="00522A26" w:rsidRDefault="00522A26" w:rsidP="00522A26">
      <w:pPr>
        <w:pStyle w:val="a3"/>
        <w:tabs>
          <w:tab w:val="left" w:pos="8245"/>
          <w:tab w:val="left" w:pos="9175"/>
          <w:tab w:val="left" w:pos="9249"/>
        </w:tabs>
        <w:spacing w:before="89" w:line="276" w:lineRule="auto"/>
        <w:ind w:left="5869" w:right="104"/>
      </w:pPr>
      <w:r>
        <w:t>Приложение</w:t>
      </w:r>
      <w:r>
        <w:tab/>
        <w:t>к</w:t>
      </w:r>
      <w:r>
        <w:tab/>
      </w:r>
      <w:r>
        <w:tab/>
        <w:t>письму</w:t>
      </w:r>
      <w:r>
        <w:rPr>
          <w:spacing w:val="-68"/>
        </w:rPr>
        <w:t xml:space="preserve"> </w:t>
      </w:r>
      <w:r>
        <w:t>Министерства образования и науки</w:t>
      </w:r>
      <w:r>
        <w:rPr>
          <w:spacing w:val="-68"/>
        </w:rPr>
        <w:t xml:space="preserve"> </w:t>
      </w:r>
      <w:r>
        <w:t>Нижегородской</w:t>
      </w:r>
      <w:r>
        <w:tab/>
      </w:r>
      <w:r>
        <w:tab/>
        <w:t>области</w:t>
      </w:r>
      <w:r>
        <w:rPr>
          <w:spacing w:val="-68"/>
        </w:rPr>
        <w:t xml:space="preserve"> </w:t>
      </w:r>
      <w:proofErr w:type="gramStart"/>
      <w:r>
        <w:t>от  08.08.2024</w:t>
      </w:r>
      <w:proofErr w:type="gramEnd"/>
      <w:r>
        <w:t xml:space="preserve"> № Сл-316-686888/24</w:t>
      </w:r>
    </w:p>
    <w:p w14:paraId="380F909D" w14:textId="77777777" w:rsidR="00522A26" w:rsidRDefault="00522A26" w:rsidP="00522A26">
      <w:pPr>
        <w:pStyle w:val="a3"/>
        <w:spacing w:before="9"/>
        <w:ind w:left="0"/>
        <w:jc w:val="left"/>
        <w:rPr>
          <w:sz w:val="24"/>
        </w:rPr>
      </w:pPr>
    </w:p>
    <w:p w14:paraId="482B96A1" w14:textId="77777777" w:rsidR="00522A26" w:rsidRDefault="00522A26" w:rsidP="00522A26">
      <w:pPr>
        <w:pStyle w:val="1"/>
        <w:spacing w:before="89" w:line="276" w:lineRule="auto"/>
        <w:ind w:left="1075" w:right="391" w:hanging="442"/>
        <w:jc w:val="left"/>
      </w:pPr>
      <w:r>
        <w:t>Разъяснения по вопросу сбора денежных средств с родителей (законных</w:t>
      </w:r>
      <w:r>
        <w:rPr>
          <w:spacing w:val="-67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организациях.</w:t>
      </w:r>
    </w:p>
    <w:p w14:paraId="4B3E885D" w14:textId="77777777" w:rsidR="00522A26" w:rsidRDefault="00522A26" w:rsidP="00522A26">
      <w:pPr>
        <w:pStyle w:val="a3"/>
        <w:spacing w:before="9"/>
        <w:ind w:left="0"/>
        <w:jc w:val="left"/>
        <w:rPr>
          <w:b/>
          <w:sz w:val="31"/>
        </w:rPr>
      </w:pPr>
    </w:p>
    <w:p w14:paraId="39022483" w14:textId="77777777" w:rsidR="00522A26" w:rsidRDefault="00522A26" w:rsidP="00522A26">
      <w:pPr>
        <w:pStyle w:val="a3"/>
        <w:spacing w:line="276" w:lineRule="auto"/>
        <w:ind w:right="101" w:firstLine="851"/>
      </w:pPr>
      <w:r>
        <w:rPr>
          <w:b/>
        </w:rPr>
        <w:t>Законодательство</w:t>
      </w:r>
      <w:r>
        <w:rPr>
          <w:b/>
          <w:spacing w:val="1"/>
        </w:rPr>
        <w:t xml:space="preserve"> </w:t>
      </w:r>
      <w:r>
        <w:rPr>
          <w:b/>
        </w:rPr>
        <w:t>Российской</w:t>
      </w:r>
      <w:r>
        <w:rPr>
          <w:b/>
          <w:spacing w:val="1"/>
        </w:rPr>
        <w:t xml:space="preserve"> </w:t>
      </w:r>
      <w:r>
        <w:rPr>
          <w:b/>
        </w:rPr>
        <w:t>Федерации</w:t>
      </w:r>
      <w:r>
        <w:rPr>
          <w:b/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общедоступность и бесплатность общего образования (</w:t>
      </w:r>
      <w:hyperlink r:id="rId5">
        <w:r>
          <w:t>статья 5</w:t>
        </w:r>
      </w:hyperlink>
      <w:r>
        <w:t xml:space="preserve">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Закон об</w:t>
      </w:r>
      <w:r>
        <w:rPr>
          <w:spacing w:val="1"/>
        </w:rPr>
        <w:t xml:space="preserve"> </w:t>
      </w:r>
      <w:r>
        <w:t>образовании)).</w:t>
      </w:r>
    </w:p>
    <w:p w14:paraId="223F8F6E" w14:textId="77777777" w:rsidR="00522A26" w:rsidRDefault="00522A26" w:rsidP="00522A26">
      <w:pPr>
        <w:pStyle w:val="a3"/>
        <w:spacing w:line="276" w:lineRule="auto"/>
        <w:ind w:right="103" w:firstLine="851"/>
      </w:pPr>
      <w:r>
        <w:t xml:space="preserve">Согласно </w:t>
      </w:r>
      <w:hyperlink r:id="rId6">
        <w:r>
          <w:t xml:space="preserve">статье 26 </w:t>
        </w:r>
      </w:hyperlink>
      <w:r>
        <w:t>Федерального закона от 12 января 1996 г. №7-ФЗ «О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организациях»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поступающих</w:t>
      </w:r>
      <w:r>
        <w:rPr>
          <w:spacing w:val="-1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учредителя,</w:t>
      </w:r>
      <w:r>
        <w:rPr>
          <w:spacing w:val="-10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запрещенные</w:t>
      </w:r>
      <w:r>
        <w:rPr>
          <w:spacing w:val="-9"/>
        </w:rPr>
        <w:t xml:space="preserve"> </w:t>
      </w:r>
      <w:r>
        <w:t>законом</w:t>
      </w:r>
      <w:r>
        <w:rPr>
          <w:spacing w:val="-10"/>
        </w:rPr>
        <w:t xml:space="preserve"> </w:t>
      </w:r>
      <w:r>
        <w:t>поступления,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добровольные</w:t>
      </w:r>
      <w:r>
        <w:rPr>
          <w:spacing w:val="1"/>
        </w:rPr>
        <w:t xml:space="preserve"> </w:t>
      </w:r>
      <w:r>
        <w:t>имущественные</w:t>
      </w:r>
      <w:r>
        <w:rPr>
          <w:spacing w:val="1"/>
        </w:rPr>
        <w:t xml:space="preserve"> </w:t>
      </w:r>
      <w:r>
        <w:t>взносы</w:t>
      </w:r>
      <w:r>
        <w:rPr>
          <w:spacing w:val="1"/>
        </w:rPr>
        <w:t xml:space="preserve"> </w:t>
      </w:r>
      <w:r>
        <w:t>(благотворительная</w:t>
      </w:r>
      <w:r>
        <w:rPr>
          <w:spacing w:val="1"/>
        </w:rPr>
        <w:t xml:space="preserve"> </w:t>
      </w:r>
      <w:r>
        <w:t>деятельность)</w:t>
      </w:r>
      <w:r>
        <w:rPr>
          <w:spacing w:val="-4"/>
        </w:rPr>
        <w:t xml:space="preserve"> </w:t>
      </w:r>
      <w:r>
        <w:t>и пожертвования.</w:t>
      </w:r>
    </w:p>
    <w:p w14:paraId="7B6E40A1" w14:textId="77777777" w:rsidR="00522A26" w:rsidRDefault="00522A26" w:rsidP="00522A26">
      <w:pPr>
        <w:pStyle w:val="a3"/>
        <w:spacing w:before="1" w:line="276" w:lineRule="auto"/>
        <w:ind w:right="103" w:firstLine="851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благотворительная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добровольную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бескорыстной</w:t>
      </w:r>
      <w:r>
        <w:rPr>
          <w:spacing w:val="1"/>
        </w:rPr>
        <w:t xml:space="preserve"> </w:t>
      </w:r>
      <w:r>
        <w:t>(безвозмездной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льготных</w:t>
      </w:r>
      <w:r>
        <w:rPr>
          <w:spacing w:val="1"/>
        </w:rPr>
        <w:t xml:space="preserve"> </w:t>
      </w:r>
      <w:r>
        <w:t>условиях)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бескорыстному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работ,</w:t>
      </w:r>
      <w:r>
        <w:rPr>
          <w:spacing w:val="-5"/>
        </w:rPr>
        <w:t xml:space="preserve"> </w:t>
      </w:r>
      <w:r>
        <w:t>предоставлению</w:t>
      </w:r>
      <w:r>
        <w:rPr>
          <w:spacing w:val="-2"/>
        </w:rPr>
        <w:t xml:space="preserve"> </w:t>
      </w:r>
      <w:r>
        <w:t>услуг, оказанию</w:t>
      </w:r>
      <w:r>
        <w:rPr>
          <w:spacing w:val="-2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поддержки.</w:t>
      </w:r>
    </w:p>
    <w:p w14:paraId="4FB2603E" w14:textId="77777777" w:rsidR="00522A26" w:rsidRDefault="00522A26" w:rsidP="00522A26">
      <w:pPr>
        <w:pStyle w:val="a3"/>
        <w:spacing w:line="276" w:lineRule="auto"/>
        <w:ind w:right="109" w:firstLine="851"/>
      </w:pPr>
      <w:r>
        <w:t>Важно,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денежных средств должно производиться на расчетный счет образовательного</w:t>
      </w:r>
      <w:r>
        <w:rPr>
          <w:spacing w:val="1"/>
        </w:rPr>
        <w:t xml:space="preserve"> </w:t>
      </w:r>
      <w:r>
        <w:t>учреждения.</w:t>
      </w:r>
    </w:p>
    <w:p w14:paraId="0922F8D4" w14:textId="77777777" w:rsidR="00522A26" w:rsidRDefault="00522A26" w:rsidP="00522A26">
      <w:pPr>
        <w:pStyle w:val="a3"/>
        <w:ind w:left="1190"/>
      </w:pP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администрация,</w:t>
      </w:r>
      <w:r>
        <w:rPr>
          <w:spacing w:val="-2"/>
        </w:rPr>
        <w:t xml:space="preserve"> </w:t>
      </w:r>
      <w:r>
        <w:t>сотрудники</w:t>
      </w:r>
      <w:r>
        <w:rPr>
          <w:spacing w:val="-3"/>
        </w:rPr>
        <w:t xml:space="preserve"> </w:t>
      </w:r>
      <w:r>
        <w:t>учреждения,</w:t>
      </w:r>
      <w:r>
        <w:rPr>
          <w:spacing w:val="-2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вправе:</w:t>
      </w:r>
    </w:p>
    <w:p w14:paraId="1DB08960" w14:textId="77777777" w:rsidR="00522A26" w:rsidRDefault="00522A26" w:rsidP="00522A26">
      <w:pPr>
        <w:pStyle w:val="a5"/>
        <w:numPr>
          <w:ilvl w:val="1"/>
          <w:numId w:val="1"/>
        </w:numPr>
        <w:tabs>
          <w:tab w:val="left" w:pos="1470"/>
        </w:tabs>
        <w:spacing w:before="48" w:line="278" w:lineRule="auto"/>
        <w:ind w:right="110" w:firstLine="851"/>
        <w:rPr>
          <w:sz w:val="28"/>
        </w:rPr>
      </w:pP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средства;</w:t>
      </w:r>
    </w:p>
    <w:p w14:paraId="1892EFBC" w14:textId="77777777" w:rsidR="00522A26" w:rsidRDefault="00522A26" w:rsidP="00522A26">
      <w:pPr>
        <w:pStyle w:val="a5"/>
        <w:numPr>
          <w:ilvl w:val="1"/>
          <w:numId w:val="1"/>
        </w:numPr>
        <w:tabs>
          <w:tab w:val="left" w:pos="1462"/>
        </w:tabs>
        <w:spacing w:line="276" w:lineRule="auto"/>
        <w:ind w:right="111" w:firstLine="851"/>
        <w:rPr>
          <w:sz w:val="28"/>
        </w:rPr>
      </w:pP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квитанции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 свидетельствующего о зачислении денежных средств на расчетный</w:t>
      </w:r>
      <w:r>
        <w:rPr>
          <w:spacing w:val="1"/>
          <w:sz w:val="28"/>
        </w:rPr>
        <w:t xml:space="preserve"> </w:t>
      </w:r>
      <w:r>
        <w:rPr>
          <w:sz w:val="28"/>
        </w:rPr>
        <w:t>счет учреждения.</w:t>
      </w:r>
    </w:p>
    <w:p w14:paraId="5803BA30" w14:textId="77777777" w:rsidR="00522A26" w:rsidRDefault="00522A26" w:rsidP="00522A26">
      <w:pPr>
        <w:pStyle w:val="a3"/>
        <w:ind w:left="1190"/>
      </w:pPr>
      <w:r>
        <w:t>Благотворитель</w:t>
      </w:r>
      <w:r>
        <w:rPr>
          <w:spacing w:val="-4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право:</w:t>
      </w:r>
    </w:p>
    <w:p w14:paraId="220ABACD" w14:textId="77777777" w:rsidR="00522A26" w:rsidRDefault="00522A26" w:rsidP="00522A26">
      <w:pPr>
        <w:pStyle w:val="a5"/>
        <w:numPr>
          <w:ilvl w:val="1"/>
          <w:numId w:val="1"/>
        </w:numPr>
        <w:tabs>
          <w:tab w:val="left" w:pos="1350"/>
        </w:tabs>
        <w:spacing w:before="43" w:line="276" w:lineRule="auto"/>
        <w:ind w:right="109" w:firstLine="851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10</w:t>
      </w:r>
      <w:r>
        <w:rPr>
          <w:spacing w:val="-7"/>
          <w:sz w:val="28"/>
        </w:rPr>
        <w:t xml:space="preserve"> </w:t>
      </w:r>
      <w:r>
        <w:rPr>
          <w:sz w:val="28"/>
        </w:rPr>
        <w:t>дней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дня</w:t>
      </w:r>
      <w:r>
        <w:rPr>
          <w:spacing w:val="-6"/>
          <w:sz w:val="28"/>
        </w:rPr>
        <w:t xml:space="preserve"> </w:t>
      </w:r>
      <w:r>
        <w:rPr>
          <w:sz w:val="28"/>
        </w:rPr>
        <w:t>перечисления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доброй</w:t>
      </w:r>
      <w:r>
        <w:rPr>
          <w:spacing w:val="-7"/>
          <w:sz w:val="28"/>
        </w:rPr>
        <w:t xml:space="preserve"> </w:t>
      </w:r>
      <w:r>
        <w:rPr>
          <w:sz w:val="28"/>
        </w:rPr>
        <w:t>воле</w:t>
      </w:r>
      <w:r>
        <w:rPr>
          <w:spacing w:val="-7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расчетный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желанию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приложить</w:t>
      </w:r>
      <w:r>
        <w:rPr>
          <w:spacing w:val="-7"/>
          <w:sz w:val="28"/>
        </w:rPr>
        <w:t xml:space="preserve"> </w:t>
      </w:r>
      <w:r>
        <w:rPr>
          <w:sz w:val="28"/>
        </w:rPr>
        <w:t>копию</w:t>
      </w:r>
      <w:r>
        <w:rPr>
          <w:spacing w:val="-6"/>
          <w:sz w:val="28"/>
        </w:rPr>
        <w:t xml:space="preserve"> </w:t>
      </w:r>
      <w:r>
        <w:rPr>
          <w:sz w:val="28"/>
        </w:rPr>
        <w:t>квитанции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иного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документа)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нем 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перечисленных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</w:p>
    <w:p w14:paraId="10AD0B83" w14:textId="77777777" w:rsidR="00522A26" w:rsidRDefault="00522A26" w:rsidP="00522A26">
      <w:pPr>
        <w:spacing w:line="276" w:lineRule="auto"/>
        <w:jc w:val="both"/>
        <w:rPr>
          <w:sz w:val="28"/>
        </w:rPr>
        <w:sectPr w:rsidR="00522A26">
          <w:headerReference w:type="default" r:id="rId7"/>
          <w:pgSz w:w="11910" w:h="16840"/>
          <w:pgMar w:top="740" w:right="600" w:bottom="280" w:left="1080" w:header="431" w:footer="0" w:gutter="0"/>
          <w:pgNumType w:start="2"/>
          <w:cols w:space="720"/>
        </w:sectPr>
      </w:pPr>
    </w:p>
    <w:p w14:paraId="599F6D8A" w14:textId="77777777" w:rsidR="00522A26" w:rsidRDefault="00522A26" w:rsidP="00522A26">
      <w:pPr>
        <w:pStyle w:val="a3"/>
        <w:spacing w:before="7"/>
        <w:ind w:left="0"/>
        <w:jc w:val="left"/>
        <w:rPr>
          <w:sz w:val="25"/>
        </w:rPr>
      </w:pPr>
    </w:p>
    <w:p w14:paraId="543A35E0" w14:textId="77777777" w:rsidR="00522A26" w:rsidRDefault="00522A26" w:rsidP="00522A26">
      <w:pPr>
        <w:pStyle w:val="a5"/>
        <w:numPr>
          <w:ilvl w:val="1"/>
          <w:numId w:val="1"/>
        </w:numPr>
        <w:tabs>
          <w:tab w:val="left" w:pos="1508"/>
        </w:tabs>
        <w:spacing w:before="89" w:line="276" w:lineRule="auto"/>
        <w:ind w:right="102" w:firstLine="851"/>
        <w:rPr>
          <w:sz w:val="28"/>
        </w:rPr>
      </w:pP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запросу)</w:t>
      </w:r>
      <w:r>
        <w:rPr>
          <w:spacing w:val="1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расходовании и возможности контроля за процессом расходования внесенных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благотворителем безналичных денежных средств или использования имущества,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предоставленного благотворителем учреждению;</w:t>
      </w:r>
    </w:p>
    <w:p w14:paraId="5831BE0C" w14:textId="77777777" w:rsidR="00522A26" w:rsidRDefault="00522A26" w:rsidP="00522A26">
      <w:pPr>
        <w:pStyle w:val="a5"/>
        <w:numPr>
          <w:ilvl w:val="1"/>
          <w:numId w:val="1"/>
        </w:numPr>
        <w:tabs>
          <w:tab w:val="left" w:pos="1345"/>
        </w:tabs>
        <w:spacing w:before="2" w:line="276" w:lineRule="auto"/>
        <w:ind w:right="105" w:firstLine="851"/>
        <w:rPr>
          <w:sz w:val="28"/>
        </w:rPr>
      </w:pPr>
      <w:r>
        <w:rPr>
          <w:spacing w:val="-1"/>
          <w:sz w:val="28"/>
        </w:rPr>
        <w:t>получить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-16"/>
          <w:sz w:val="28"/>
        </w:rPr>
        <w:t xml:space="preserve"> </w:t>
      </w:r>
      <w:r>
        <w:rPr>
          <w:sz w:val="28"/>
        </w:rPr>
        <w:t>расходовании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переданных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учреждению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безналичных денежных средств из ежегодного публичного отчета о привлечении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14:paraId="0754ACE0" w14:textId="77777777" w:rsidR="00522A26" w:rsidRDefault="00522A26" w:rsidP="00522A26">
      <w:pPr>
        <w:pStyle w:val="1"/>
        <w:spacing w:before="5" w:line="276" w:lineRule="auto"/>
        <w:ind w:right="109" w:firstLine="851"/>
      </w:pPr>
      <w:r>
        <w:t>В основе пожертвования и благотворительной деятельности лежат</w:t>
      </w:r>
      <w:r>
        <w:rPr>
          <w:spacing w:val="1"/>
        </w:rPr>
        <w:t xml:space="preserve"> </w:t>
      </w:r>
      <w:r>
        <w:t>принципы добровольности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свободы</w:t>
      </w:r>
      <w:r>
        <w:rPr>
          <w:spacing w:val="-3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цели.</w:t>
      </w:r>
    </w:p>
    <w:p w14:paraId="73F820EE" w14:textId="1A429CFA" w:rsidR="00522A26" w:rsidRDefault="00522A26" w:rsidP="00522A26">
      <w:pPr>
        <w:pStyle w:val="a3"/>
        <w:tabs>
          <w:tab w:val="left" w:pos="9856"/>
        </w:tabs>
        <w:spacing w:line="278" w:lineRule="auto"/>
        <w:ind w:right="104" w:firstLine="719"/>
      </w:pPr>
      <w:r>
        <w:t>Установление образовательными организациями фиксированных сумм для</w:t>
      </w:r>
      <w:r>
        <w:rPr>
          <w:spacing w:val="-67"/>
        </w:rPr>
        <w:t xml:space="preserve"> </w:t>
      </w:r>
      <w:r>
        <w:t>благотворительной</w:t>
      </w:r>
      <w:r>
        <w:rPr>
          <w:spacing w:val="-11"/>
        </w:rPr>
        <w:t xml:space="preserve"> </w:t>
      </w:r>
      <w:r>
        <w:t>помощи,</w:t>
      </w:r>
      <w:r>
        <w:rPr>
          <w:spacing w:val="-8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нарушением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hyperlink r:id="rId8">
        <w:r>
          <w:t>закона</w:t>
        </w:r>
      </w:hyperlink>
      <w:r>
        <w:t xml:space="preserve"> </w:t>
      </w:r>
      <w:r>
        <w:rPr>
          <w:spacing w:val="-1"/>
        </w:rPr>
        <w:t>от</w:t>
      </w:r>
      <w:bookmarkStart w:id="0" w:name="_GoBack"/>
      <w:bookmarkEnd w:id="0"/>
      <w:r>
        <w:t>11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135-ФЗ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благотворительной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благотворительных организациях» и может рассматриваться в качестве формы</w:t>
      </w:r>
      <w:r>
        <w:rPr>
          <w:spacing w:val="1"/>
        </w:rPr>
        <w:t xml:space="preserve"> </w:t>
      </w:r>
      <w:r>
        <w:t>принуждения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оказания давления на</w:t>
      </w:r>
      <w:r>
        <w:rPr>
          <w:spacing w:val="-4"/>
        </w:rPr>
        <w:t xml:space="preserve"> </w:t>
      </w:r>
      <w:r>
        <w:t>родителей.</w:t>
      </w:r>
    </w:p>
    <w:p w14:paraId="1114426D" w14:textId="77777777" w:rsidR="00522A26" w:rsidRDefault="00522A26" w:rsidP="00522A26">
      <w:pPr>
        <w:spacing w:line="276" w:lineRule="auto"/>
        <w:ind w:left="338" w:right="102" w:firstLine="851"/>
        <w:jc w:val="both"/>
        <w:rPr>
          <w:sz w:val="28"/>
        </w:rPr>
      </w:pPr>
      <w:r>
        <w:rPr>
          <w:b/>
          <w:sz w:val="28"/>
        </w:rPr>
        <w:t>Любая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инициативная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граждан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комитет,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образовательного учреждения, </w:t>
      </w:r>
      <w:r>
        <w:rPr>
          <w:b/>
          <w:sz w:val="28"/>
        </w:rPr>
        <w:t>вправе принять решение о внесении (сборе)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денежных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отношении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себя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самих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комитета,</w:t>
      </w:r>
      <w:r>
        <w:rPr>
          <w:spacing w:val="-67"/>
          <w:sz w:val="28"/>
        </w:rPr>
        <w:t xml:space="preserve"> </w:t>
      </w:r>
      <w:r>
        <w:rPr>
          <w:sz w:val="28"/>
        </w:rPr>
        <w:t>попечительского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учреждение.</w:t>
      </w:r>
    </w:p>
    <w:p w14:paraId="5144FBBB" w14:textId="77777777" w:rsidR="00522A26" w:rsidRDefault="00522A26" w:rsidP="00522A26">
      <w:pPr>
        <w:pStyle w:val="a3"/>
        <w:spacing w:line="276" w:lineRule="auto"/>
        <w:ind w:right="108" w:firstLine="707"/>
      </w:pPr>
      <w:r>
        <w:t>Недопустимо,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инициируются представителями родительских комитетов по предварительному</w:t>
      </w:r>
      <w:r>
        <w:rPr>
          <w:spacing w:val="1"/>
        </w:rPr>
        <w:t xml:space="preserve"> </w:t>
      </w:r>
      <w:r>
        <w:t>собеседованию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педагогами или</w:t>
      </w:r>
      <w:r>
        <w:rPr>
          <w:spacing w:val="-4"/>
        </w:rPr>
        <w:t xml:space="preserve"> </w:t>
      </w:r>
      <w:r>
        <w:t>администрацией</w:t>
      </w:r>
      <w:r>
        <w:rPr>
          <w:spacing w:val="-1"/>
        </w:rPr>
        <w:t xml:space="preserve"> </w:t>
      </w:r>
      <w:r>
        <w:t>организации.</w:t>
      </w:r>
    </w:p>
    <w:p w14:paraId="5E7A0E3F" w14:textId="77777777" w:rsidR="00522A26" w:rsidRDefault="00522A26" w:rsidP="00522A26">
      <w:pPr>
        <w:pStyle w:val="a3"/>
        <w:spacing w:line="276" w:lineRule="auto"/>
        <w:ind w:right="106" w:firstLine="719"/>
      </w:pPr>
      <w:r>
        <w:t>Руководители организаций должны</w:t>
      </w:r>
      <w:r>
        <w:rPr>
          <w:spacing w:val="1"/>
        </w:rPr>
        <w:t xml:space="preserve"> </w:t>
      </w:r>
      <w:r>
        <w:t>опосредованно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-2"/>
        </w:rPr>
        <w:t xml:space="preserve"> </w:t>
      </w:r>
      <w:r>
        <w:t>ситуаций,</w:t>
      </w:r>
      <w:r>
        <w:rPr>
          <w:spacing w:val="-2"/>
        </w:rPr>
        <w:t xml:space="preserve"> </w:t>
      </w:r>
      <w:r>
        <w:t>порождающих</w:t>
      </w:r>
      <w:r>
        <w:rPr>
          <w:spacing w:val="1"/>
        </w:rPr>
        <w:t xml:space="preserve"> </w:t>
      </w:r>
      <w:r>
        <w:t>конфликты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родительской среде.</w:t>
      </w:r>
    </w:p>
    <w:p w14:paraId="0B817483" w14:textId="77777777" w:rsidR="00522A26" w:rsidRDefault="00522A26" w:rsidP="00522A26">
      <w:pPr>
        <w:spacing w:line="276" w:lineRule="auto"/>
        <w:ind w:left="338" w:right="101" w:firstLine="851"/>
        <w:jc w:val="both"/>
        <w:rPr>
          <w:b/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каких-либо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денежных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взносов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(сборов)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материальной помощи </w:t>
      </w:r>
      <w:r>
        <w:rPr>
          <w:sz w:val="28"/>
        </w:rPr>
        <w:t xml:space="preserve">в процессе обучения в образовательном учреждении </w:t>
      </w:r>
      <w:r>
        <w:rPr>
          <w:b/>
          <w:sz w:val="28"/>
        </w:rPr>
        <w:t>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допускается.</w:t>
      </w:r>
    </w:p>
    <w:p w14:paraId="6FA8E177" w14:textId="77777777" w:rsidR="00CA62AC" w:rsidRDefault="00CA62AC"/>
    <w:sectPr w:rsidR="00CA6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D445A" w14:textId="0F08B9B3" w:rsidR="00E54595" w:rsidRDefault="00522A26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5F6F1B" wp14:editId="71240CB7">
              <wp:simplePos x="0" y="0"/>
              <wp:positionH relativeFrom="page">
                <wp:posOffset>3879215</wp:posOffset>
              </wp:positionH>
              <wp:positionV relativeFrom="page">
                <wp:posOffset>260985</wp:posOffset>
              </wp:positionV>
              <wp:extent cx="256540" cy="22288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040C" w14:textId="77777777" w:rsidR="00E54595" w:rsidRDefault="00522A26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F6F1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5.45pt;margin-top:20.55pt;width:20.2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8wYwgIAAK4FAAAOAAAAZHJzL2Uyb0RvYy54bWysVM2O0zAQviPxDpbv2fyQdpNoU7TbNAhp&#10;+ZEWHsBNnMYisYPtNl0QB+68Au/AgQM3XqH7RoydptvdFRICcrDG9vib+Wa+zNnTbdugDZWKCZ5i&#10;/8TDiPJClIyvUvz2Te5EGClNeEkawWmKr6nCT2ePH531XUIDUYumpBIBCFdJ36W41rpLXFcVNW2J&#10;OhEd5XBZCdkSDVu5cktJekBvGzfwvKnbC1l2UhRUKTjNhks8s/hVRQv9qqoU1ahJMeSm7SrtujSr&#10;OzsjyUqSrmbFPg3yF1m0hHEIeoDKiCZoLdkDqJYVUihR6ZNCtK6oKlZQywHY+N49Nlc16ajlAsVR&#10;3aFM6v/BFi83ryViJfQOI05aaNHu6+7b7vvu5+7HzeebL8g3Neo7lYDrVQfOenshtsbf8FXdpSje&#10;KcTFvCZ8Rc+lFH1NSQk52pfu0dMBRxmQZf9ClBCMrLWwQNtKtgYQSoIAHXp1fegP3WpUwGEwmU5C&#10;uCngKgiCKJqY3FySjI87qfQzKlpkjBRLaL8FJ5tLpQfX0cXE4iJnTWMl0PA7B4A5nEBoeGruTBK2&#10;ox9jL15Eiyh0wmC6cEIvy5zzfB4609w/nWRPsvk88z+ZuH6Y1KwsKTdhRnX54Z91b6/zQRcHfSnR&#10;sNLAmZSUXC3njUQbAurO7bcvyJGbezcNWy/gco+SH4TeRRA7+TQ6dcI8nDjxqRc5nh9fxFMvjMMs&#10;v0vpknH675RQn+J4EkwGLf2Wm2e/h9xI0jIN86NhbYqjgxNJjAIXvLSt1YQ1g31UCpP+bSmg3WOj&#10;rV6NRAex6u1yCyhGxEtRXoNypQBlgQhh6IFRC/kBox4GSIrV+zWRFKPmOQf1m2kzGnI0lqNBeAFP&#10;U6wxGsy5HqbSupNsVQPy8H9xcQ5/SMWsem+zgNTNBoaCJbEfYGbqHO+t1+2Ynf0CAAD//wMAUEsD&#10;BBQABgAIAAAAIQDNQCWT3wAAAAkBAAAPAAAAZHJzL2Rvd25yZXYueG1sTI/BTsMwEETvSPyDtUjc&#10;qO0CgYZsqgrBCQk1DQeOTuwmVuN1iN02/D3mBMfVPM28LdazG9jJTMF6QpALAcxQ67WlDuGjfr15&#10;BBaiIq0GTwbh2wRYl5cXhcq1P1NlTrvYsVRCIVcIfYxjznloe+NUWPjRUMr2fnIqpnPquJ7UOZW7&#10;gS+FyLhTltJCr0bz3Jv2sDs6hM0nVS/2673ZVvvK1vVK0Ft2QLy+mjdPwKKZ4x8Mv/pJHcrk1Pgj&#10;6cAGhEyKVUIR7qQEloDsXt4CaxAesiXwsuD/Pyh/AAAA//8DAFBLAQItABQABgAIAAAAIQC2gziS&#10;/gAAAOEBAAATAAAAAAAAAAAAAAAAAAAAAABbQ29udGVudF9UeXBlc10ueG1sUEsBAi0AFAAGAAgA&#10;AAAhADj9If/WAAAAlAEAAAsAAAAAAAAAAAAAAAAALwEAAF9yZWxzLy5yZWxzUEsBAi0AFAAGAAgA&#10;AAAhAHF3zBjCAgAArgUAAA4AAAAAAAAAAAAAAAAALgIAAGRycy9lMm9Eb2MueG1sUEsBAi0AFAAG&#10;AAgAAAAhAM1AJZPfAAAACQEAAA8AAAAAAAAAAAAAAAAAHAUAAGRycy9kb3ducmV2LnhtbFBLBQYA&#10;AAAABAAEAPMAAAAoBgAAAAA=&#10;" filled="f" stroked="f">
              <v:textbox inset="0,0,0,0">
                <w:txbxContent>
                  <w:p w14:paraId="6836040C" w14:textId="77777777" w:rsidR="00E54595" w:rsidRDefault="00522A26">
                    <w:pPr>
                      <w:pStyle w:val="a3"/>
                      <w:spacing w:before="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B753A"/>
    <w:multiLevelType w:val="hybridMultilevel"/>
    <w:tmpl w:val="098C8BC0"/>
    <w:lvl w:ilvl="0" w:tplc="B3CC44A6">
      <w:numFmt w:val="bullet"/>
      <w:lvlText w:val="-"/>
      <w:lvlJc w:val="left"/>
      <w:pPr>
        <w:ind w:left="338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045160">
      <w:numFmt w:val="bullet"/>
      <w:lvlText w:val="-"/>
      <w:lvlJc w:val="left"/>
      <w:pPr>
        <w:ind w:left="338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BD01E70">
      <w:numFmt w:val="bullet"/>
      <w:lvlText w:val="•"/>
      <w:lvlJc w:val="left"/>
      <w:pPr>
        <w:ind w:left="2317" w:hanging="279"/>
      </w:pPr>
      <w:rPr>
        <w:rFonts w:hint="default"/>
        <w:lang w:val="ru-RU" w:eastAsia="en-US" w:bidi="ar-SA"/>
      </w:rPr>
    </w:lvl>
    <w:lvl w:ilvl="3" w:tplc="37168FC2">
      <w:numFmt w:val="bullet"/>
      <w:lvlText w:val="•"/>
      <w:lvlJc w:val="left"/>
      <w:pPr>
        <w:ind w:left="3305" w:hanging="279"/>
      </w:pPr>
      <w:rPr>
        <w:rFonts w:hint="default"/>
        <w:lang w:val="ru-RU" w:eastAsia="en-US" w:bidi="ar-SA"/>
      </w:rPr>
    </w:lvl>
    <w:lvl w:ilvl="4" w:tplc="A9883504">
      <w:numFmt w:val="bullet"/>
      <w:lvlText w:val="•"/>
      <w:lvlJc w:val="left"/>
      <w:pPr>
        <w:ind w:left="4294" w:hanging="279"/>
      </w:pPr>
      <w:rPr>
        <w:rFonts w:hint="default"/>
        <w:lang w:val="ru-RU" w:eastAsia="en-US" w:bidi="ar-SA"/>
      </w:rPr>
    </w:lvl>
    <w:lvl w:ilvl="5" w:tplc="283AA558">
      <w:numFmt w:val="bullet"/>
      <w:lvlText w:val="•"/>
      <w:lvlJc w:val="left"/>
      <w:pPr>
        <w:ind w:left="5283" w:hanging="279"/>
      </w:pPr>
      <w:rPr>
        <w:rFonts w:hint="default"/>
        <w:lang w:val="ru-RU" w:eastAsia="en-US" w:bidi="ar-SA"/>
      </w:rPr>
    </w:lvl>
    <w:lvl w:ilvl="6" w:tplc="A40AAFC0">
      <w:numFmt w:val="bullet"/>
      <w:lvlText w:val="•"/>
      <w:lvlJc w:val="left"/>
      <w:pPr>
        <w:ind w:left="6271" w:hanging="279"/>
      </w:pPr>
      <w:rPr>
        <w:rFonts w:hint="default"/>
        <w:lang w:val="ru-RU" w:eastAsia="en-US" w:bidi="ar-SA"/>
      </w:rPr>
    </w:lvl>
    <w:lvl w:ilvl="7" w:tplc="D6BC7C60">
      <w:numFmt w:val="bullet"/>
      <w:lvlText w:val="•"/>
      <w:lvlJc w:val="left"/>
      <w:pPr>
        <w:ind w:left="7260" w:hanging="279"/>
      </w:pPr>
      <w:rPr>
        <w:rFonts w:hint="default"/>
        <w:lang w:val="ru-RU" w:eastAsia="en-US" w:bidi="ar-SA"/>
      </w:rPr>
    </w:lvl>
    <w:lvl w:ilvl="8" w:tplc="CE1481F0">
      <w:numFmt w:val="bullet"/>
      <w:lvlText w:val="•"/>
      <w:lvlJc w:val="left"/>
      <w:pPr>
        <w:ind w:left="8249" w:hanging="2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72"/>
    <w:rsid w:val="00522A26"/>
    <w:rsid w:val="00CA62AC"/>
    <w:rsid w:val="00D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47704"/>
  <w15:chartTrackingRefBased/>
  <w15:docId w15:val="{490DB77C-008B-49D8-BB6A-DD8B7DE7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A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22A26"/>
    <w:pPr>
      <w:ind w:left="338" w:firstLine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A2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22A26"/>
    <w:pPr>
      <w:ind w:left="33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2A2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22A26"/>
    <w:pPr>
      <w:ind w:left="338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64552941DB11C63180C05CFFB871EE3ADEDC8FC98B9D7EAA82B1E5300ATBg8O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4716BA805A8575E57E23DAE2D1301DDC74D5B9C5951DE8EDB488D7ADD32F86136B1C960A4ACC8D98V0P1N" TargetMode="External"/><Relationship Id="rId5" Type="http://schemas.openxmlformats.org/officeDocument/2006/relationships/hyperlink" Target="consultantplus://offline/ref%3D4716BA805A8575E57E23DAE2D1301DDC77DCB0CF971DE8EDB488D7ADD32F86136B1C960A4ACC8C98V0P1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Рожкова</dc:creator>
  <cp:keywords/>
  <dc:description/>
  <cp:lastModifiedBy>Ирина Рожкова</cp:lastModifiedBy>
  <cp:revision>2</cp:revision>
  <dcterms:created xsi:type="dcterms:W3CDTF">2024-08-14T08:22:00Z</dcterms:created>
  <dcterms:modified xsi:type="dcterms:W3CDTF">2024-08-14T08:22:00Z</dcterms:modified>
</cp:coreProperties>
</file>